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C2D" w14:textId="79F240A1" w:rsidR="00325755" w:rsidRPr="00494E15" w:rsidRDefault="10937A84" w:rsidP="00494E15">
      <w:pPr>
        <w:jc w:val="center"/>
        <w:rPr>
          <w:rFonts w:cs="Palatino Linotype"/>
          <w:color w:val="E23694"/>
          <w:sz w:val="36"/>
          <w:szCs w:val="36"/>
        </w:rPr>
      </w:pPr>
      <w:r w:rsidRPr="76C90879">
        <w:rPr>
          <w:rStyle w:val="A6"/>
        </w:rPr>
        <w:t xml:space="preserve"> </w:t>
      </w:r>
      <w:r w:rsidR="1E10DD1D" w:rsidRPr="76C90879">
        <w:rPr>
          <w:rStyle w:val="A6"/>
        </w:rPr>
        <w:t xml:space="preserve"> </w:t>
      </w:r>
    </w:p>
    <w:p w14:paraId="057809ED" w14:textId="73CD3D37" w:rsidR="008C040B" w:rsidRPr="00F03A89" w:rsidRDefault="00BB0CA7" w:rsidP="00092906">
      <w:pPr>
        <w:pStyle w:val="Heading1"/>
        <w:jc w:val="both"/>
      </w:pPr>
      <w:r>
        <w:t>Painter/Decorator</w:t>
      </w:r>
    </w:p>
    <w:p w14:paraId="69217F58" w14:textId="77777777" w:rsidR="008C040B" w:rsidRDefault="008C040B" w:rsidP="00092906">
      <w:pPr>
        <w:jc w:val="both"/>
      </w:pPr>
    </w:p>
    <w:p w14:paraId="451F4BC9" w14:textId="244048D1" w:rsidR="008C040B" w:rsidRPr="00C87539" w:rsidRDefault="00855A2C" w:rsidP="00092906">
      <w:pPr>
        <w:pStyle w:val="Heading2"/>
        <w:jc w:val="both"/>
        <w:rPr>
          <w:color w:val="E02A88"/>
        </w:rPr>
      </w:pPr>
      <w:r w:rsidRPr="00C87539">
        <w:rPr>
          <w:color w:val="E02A88"/>
        </w:rPr>
        <w:t>THE COLLEGE</w:t>
      </w:r>
    </w:p>
    <w:p w14:paraId="034FA235" w14:textId="210E6EB2" w:rsidR="00855A2C" w:rsidRPr="00325755" w:rsidRDefault="00855A2C" w:rsidP="00092906">
      <w:pPr>
        <w:jc w:val="both"/>
        <w:rPr>
          <w:rFonts w:ascii="Myriad Pro" w:hAnsi="Myriad Pro"/>
          <w:sz w:val="22"/>
          <w:szCs w:val="22"/>
        </w:rPr>
      </w:pPr>
      <w:r w:rsidRPr="00325755">
        <w:rPr>
          <w:rFonts w:ascii="Myriad Pro" w:hAnsi="Myriad Pro"/>
          <w:sz w:val="22"/>
          <w:szCs w:val="22"/>
        </w:rPr>
        <w:t>Cheltenham College consists of two inter-dependent fee-paying schools within a single executive structure. College [13-18], founded in 1841, is the oldest of the Victorian public schools and is predominantly a boarding school of some 730 pupils, including a Sixth Form of approximately 280 pupils. The Prep School [3-13] is largely a day school of some 420 pupils. Both schools are fully co-educational. The schools are situated in their own spacious grounds near the centre of Cheltenham, a flourishing Cotswold town. They have strong academic records and a considerable reputation for sport, drama and music.</w:t>
      </w:r>
    </w:p>
    <w:p w14:paraId="41B97949" w14:textId="036EAF1A" w:rsidR="00855A2C" w:rsidRDefault="00855A2C" w:rsidP="00092906">
      <w:pPr>
        <w:jc w:val="both"/>
      </w:pPr>
    </w:p>
    <w:p w14:paraId="17E5FDBD" w14:textId="0CCDA93E" w:rsidR="00855A2C" w:rsidRPr="00C87539" w:rsidRDefault="00855A2C" w:rsidP="00092906">
      <w:pPr>
        <w:pStyle w:val="Heading2"/>
        <w:jc w:val="both"/>
        <w:rPr>
          <w:color w:val="E02A88"/>
        </w:rPr>
      </w:pPr>
      <w:r w:rsidRPr="00C87539">
        <w:rPr>
          <w:color w:val="E02A88"/>
        </w:rPr>
        <w:t>THE ROLE</w:t>
      </w:r>
    </w:p>
    <w:p w14:paraId="48403A28" w14:textId="4D69D13F" w:rsidR="00855A2C" w:rsidRPr="00325755" w:rsidRDefault="00425899" w:rsidP="00092906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Reporting to the Works Manager, t</w:t>
      </w:r>
      <w:r w:rsidR="00C84D97">
        <w:rPr>
          <w:rFonts w:ascii="Myriad Pro" w:hAnsi="Myriad Pro"/>
          <w:sz w:val="22"/>
          <w:szCs w:val="22"/>
        </w:rPr>
        <w:t xml:space="preserve">he </w:t>
      </w:r>
      <w:r w:rsidR="00B101CB">
        <w:rPr>
          <w:rFonts w:ascii="Myriad Pro" w:hAnsi="Myriad Pro"/>
          <w:sz w:val="22"/>
          <w:szCs w:val="22"/>
        </w:rPr>
        <w:t>postholder will be working in a small multi-trade works team, which includes two painter/decorator roles</w:t>
      </w:r>
      <w:r>
        <w:rPr>
          <w:rFonts w:ascii="Myriad Pro" w:hAnsi="Myriad Pro"/>
          <w:sz w:val="22"/>
          <w:szCs w:val="22"/>
        </w:rPr>
        <w:t>. The</w:t>
      </w:r>
      <w:r w:rsidR="00B101CB">
        <w:rPr>
          <w:rFonts w:ascii="Myriad Pro" w:hAnsi="Myriad Pro"/>
          <w:sz w:val="22"/>
          <w:szCs w:val="22"/>
        </w:rPr>
        <w:t xml:space="preserve"> role </w:t>
      </w:r>
      <w:r>
        <w:rPr>
          <w:rFonts w:ascii="Myriad Pro" w:hAnsi="Myriad Pro"/>
          <w:sz w:val="22"/>
          <w:szCs w:val="22"/>
        </w:rPr>
        <w:t xml:space="preserve">involves carrying out </w:t>
      </w:r>
      <w:r w:rsidR="00C53598">
        <w:rPr>
          <w:rFonts w:ascii="Myriad Pro" w:hAnsi="Myriad Pro"/>
          <w:sz w:val="22"/>
          <w:szCs w:val="22"/>
        </w:rPr>
        <w:t>ongoing</w:t>
      </w:r>
      <w:r w:rsidR="00B101CB">
        <w:rPr>
          <w:rFonts w:ascii="Myriad Pro" w:hAnsi="Myriad Pro"/>
          <w:sz w:val="22"/>
          <w:szCs w:val="22"/>
        </w:rPr>
        <w:t xml:space="preserve"> decoration </w:t>
      </w:r>
      <w:r>
        <w:rPr>
          <w:rFonts w:ascii="Myriad Pro" w:hAnsi="Myriad Pro"/>
          <w:sz w:val="22"/>
          <w:szCs w:val="22"/>
        </w:rPr>
        <w:t>across</w:t>
      </w:r>
      <w:r w:rsidR="00B101CB">
        <w:rPr>
          <w:rFonts w:ascii="Myriad Pro" w:hAnsi="Myriad Pro"/>
          <w:sz w:val="22"/>
          <w:szCs w:val="22"/>
        </w:rPr>
        <w:t xml:space="preserve"> the College</w:t>
      </w:r>
      <w:r>
        <w:rPr>
          <w:rFonts w:ascii="Myriad Pro" w:hAnsi="Myriad Pro"/>
          <w:sz w:val="22"/>
          <w:szCs w:val="22"/>
        </w:rPr>
        <w:t xml:space="preserve"> </w:t>
      </w:r>
      <w:r w:rsidR="00B101CB">
        <w:rPr>
          <w:rFonts w:ascii="Myriad Pro" w:hAnsi="Myriad Pro"/>
          <w:sz w:val="22"/>
          <w:szCs w:val="22"/>
        </w:rPr>
        <w:t xml:space="preserve">estate, </w:t>
      </w:r>
      <w:r>
        <w:rPr>
          <w:rFonts w:ascii="Myriad Pro" w:hAnsi="Myriad Pro"/>
          <w:sz w:val="22"/>
          <w:szCs w:val="22"/>
        </w:rPr>
        <w:t xml:space="preserve">covering </w:t>
      </w:r>
      <w:r w:rsidR="00B101CB">
        <w:rPr>
          <w:rFonts w:ascii="Myriad Pro" w:hAnsi="Myriad Pro"/>
          <w:sz w:val="22"/>
          <w:szCs w:val="22"/>
        </w:rPr>
        <w:t xml:space="preserve">both interior and exterior </w:t>
      </w:r>
      <w:r>
        <w:rPr>
          <w:rFonts w:ascii="Myriad Pro" w:hAnsi="Myriad Pro"/>
          <w:sz w:val="22"/>
          <w:szCs w:val="22"/>
        </w:rPr>
        <w:t>works</w:t>
      </w:r>
      <w:r w:rsidR="00B101CB">
        <w:rPr>
          <w:rFonts w:ascii="Myriad Pro" w:hAnsi="Myriad Pro"/>
          <w:sz w:val="22"/>
          <w:szCs w:val="22"/>
        </w:rPr>
        <w:t xml:space="preserve">. </w:t>
      </w:r>
      <w:r>
        <w:rPr>
          <w:rFonts w:ascii="Myriad Pro" w:hAnsi="Myriad Pro"/>
          <w:sz w:val="22"/>
          <w:szCs w:val="22"/>
        </w:rPr>
        <w:t xml:space="preserve">Some tasks will </w:t>
      </w:r>
      <w:r w:rsidR="00B101CB">
        <w:rPr>
          <w:rFonts w:ascii="Myriad Pro" w:hAnsi="Myriad Pro"/>
          <w:sz w:val="22"/>
          <w:szCs w:val="22"/>
        </w:rPr>
        <w:t xml:space="preserve">require </w:t>
      </w:r>
      <w:r w:rsidR="00CC733B">
        <w:rPr>
          <w:rFonts w:ascii="Myriad Pro" w:hAnsi="Myriad Pro"/>
          <w:sz w:val="22"/>
          <w:szCs w:val="22"/>
        </w:rPr>
        <w:t>lone working</w:t>
      </w:r>
      <w:r>
        <w:rPr>
          <w:rFonts w:ascii="Myriad Pro" w:hAnsi="Myriad Pro"/>
          <w:sz w:val="22"/>
          <w:szCs w:val="22"/>
        </w:rPr>
        <w:t xml:space="preserve">, while others will be undertaken alongside Estates colleagues. </w:t>
      </w:r>
    </w:p>
    <w:p w14:paraId="2965A4DF" w14:textId="77777777" w:rsidR="00325755" w:rsidRPr="00325755" w:rsidRDefault="00325755" w:rsidP="00325755">
      <w:pPr>
        <w:jc w:val="both"/>
        <w:rPr>
          <w:rFonts w:ascii="Myriad Pro" w:hAnsi="Myriad Pro"/>
          <w:sz w:val="22"/>
          <w:szCs w:val="22"/>
        </w:rPr>
      </w:pPr>
    </w:p>
    <w:p w14:paraId="741EE9EF" w14:textId="3B72B902" w:rsidR="00325755" w:rsidRPr="00C87539" w:rsidRDefault="00325755" w:rsidP="00325755">
      <w:pPr>
        <w:pStyle w:val="Heading2"/>
        <w:jc w:val="both"/>
        <w:rPr>
          <w:color w:val="E02A88"/>
        </w:rPr>
      </w:pPr>
      <w:r w:rsidRPr="00C87539">
        <w:rPr>
          <w:color w:val="E02A88"/>
        </w:rPr>
        <w:t>PERSON SPECIFICATION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394"/>
        <w:gridCol w:w="4111"/>
      </w:tblGrid>
      <w:tr w:rsidR="00325755" w:rsidRPr="00787650" w14:paraId="098AF9E4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61015A14" w14:textId="77777777" w:rsidR="00325755" w:rsidRPr="00425899" w:rsidRDefault="00325755" w:rsidP="009E6A66">
            <w:pPr>
              <w:jc w:val="center"/>
              <w:rPr>
                <w:color w:val="121746"/>
                <w:sz w:val="22"/>
                <w:szCs w:val="22"/>
              </w:rPr>
            </w:pPr>
            <w:r w:rsidRPr="00425899">
              <w:rPr>
                <w:b/>
                <w:bCs/>
                <w:color w:val="121746"/>
                <w:sz w:val="22"/>
                <w:szCs w:val="22"/>
              </w:rPr>
              <w:t>Requirement</w:t>
            </w:r>
          </w:p>
        </w:tc>
        <w:tc>
          <w:tcPr>
            <w:tcW w:w="4394" w:type="dxa"/>
            <w:vAlign w:val="center"/>
            <w:hideMark/>
          </w:tcPr>
          <w:p w14:paraId="0BE98C9B" w14:textId="77777777" w:rsidR="00325755" w:rsidRPr="00425899" w:rsidRDefault="00325755" w:rsidP="009E6A66">
            <w:pPr>
              <w:jc w:val="center"/>
              <w:rPr>
                <w:color w:val="121746"/>
                <w:sz w:val="22"/>
                <w:szCs w:val="22"/>
              </w:rPr>
            </w:pPr>
            <w:r w:rsidRPr="00425899">
              <w:rPr>
                <w:b/>
                <w:bCs/>
                <w:color w:val="121746"/>
                <w:sz w:val="22"/>
                <w:szCs w:val="22"/>
              </w:rPr>
              <w:t>Essential</w:t>
            </w:r>
          </w:p>
        </w:tc>
        <w:tc>
          <w:tcPr>
            <w:tcW w:w="4111" w:type="dxa"/>
            <w:vAlign w:val="center"/>
            <w:hideMark/>
          </w:tcPr>
          <w:p w14:paraId="19C3D9E6" w14:textId="77777777" w:rsidR="00325755" w:rsidRPr="00425899" w:rsidRDefault="00325755" w:rsidP="009E6A66">
            <w:pPr>
              <w:jc w:val="center"/>
              <w:rPr>
                <w:color w:val="121746"/>
                <w:sz w:val="22"/>
                <w:szCs w:val="22"/>
              </w:rPr>
            </w:pPr>
            <w:r w:rsidRPr="00425899">
              <w:rPr>
                <w:b/>
                <w:bCs/>
                <w:color w:val="121746"/>
                <w:sz w:val="22"/>
                <w:szCs w:val="22"/>
              </w:rPr>
              <w:t>Desirable</w:t>
            </w:r>
          </w:p>
        </w:tc>
      </w:tr>
      <w:tr w:rsidR="00325755" w:rsidRPr="00787650" w14:paraId="01F1DC50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33A14F2F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Qualifications</w:t>
            </w:r>
          </w:p>
        </w:tc>
        <w:tc>
          <w:tcPr>
            <w:tcW w:w="4394" w:type="dxa"/>
            <w:hideMark/>
          </w:tcPr>
          <w:p w14:paraId="222492AE" w14:textId="63771641" w:rsidR="008811B8" w:rsidRDefault="00C84D97" w:rsidP="009E6A66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 xml:space="preserve">Willingness and enthusiasm to undertake </w:t>
            </w:r>
            <w:r w:rsidR="00425899">
              <w:rPr>
                <w:rFonts w:ascii="Myriad Pro" w:hAnsi="Myriad Pro"/>
                <w:color w:val="121746"/>
                <w:sz w:val="22"/>
                <w:szCs w:val="22"/>
              </w:rPr>
              <w:t xml:space="preserve">Health &amp; Safety </w:t>
            </w: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training once in post</w:t>
            </w:r>
          </w:p>
          <w:p w14:paraId="3F815465" w14:textId="77777777" w:rsidR="00425899" w:rsidRPr="00425899" w:rsidRDefault="00425899" w:rsidP="00425899">
            <w:pPr>
              <w:rPr>
                <w:rFonts w:ascii="Myriad Pro" w:hAnsi="Myriad Pro"/>
                <w:color w:val="121746"/>
                <w:sz w:val="22"/>
                <w:szCs w:val="22"/>
              </w:rPr>
            </w:pPr>
          </w:p>
          <w:p w14:paraId="7610CB20" w14:textId="20FEC979" w:rsidR="00325755" w:rsidRPr="00425899" w:rsidRDefault="00325755" w:rsidP="008811B8">
            <w:pPr>
              <w:pStyle w:val="ListParagraph"/>
              <w:ind w:left="567"/>
              <w:rPr>
                <w:rFonts w:ascii="Myriad Pro" w:hAnsi="Myriad Pro"/>
                <w:color w:val="121746"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5553A5E1" w14:textId="767F125B" w:rsidR="00425899" w:rsidRPr="00425899" w:rsidRDefault="00425899" w:rsidP="00425899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English and Maths GCSE</w:t>
            </w:r>
            <w:r>
              <w:rPr>
                <w:rFonts w:ascii="Myriad Pro" w:hAnsi="Myriad Pro"/>
                <w:color w:val="121746"/>
                <w:sz w:val="22"/>
                <w:szCs w:val="22"/>
              </w:rPr>
              <w:t xml:space="preserve"> or equivalent</w:t>
            </w:r>
          </w:p>
          <w:p w14:paraId="23BF6E29" w14:textId="4AEF31BB" w:rsidR="00787650" w:rsidRPr="00425899" w:rsidRDefault="00787650" w:rsidP="00425899">
            <w:pPr>
              <w:pStyle w:val="ListParagraph"/>
              <w:ind w:left="567"/>
              <w:rPr>
                <w:rFonts w:ascii="Myriad Pro" w:hAnsi="Myriad Pro"/>
                <w:color w:val="121746"/>
                <w:sz w:val="22"/>
                <w:szCs w:val="22"/>
              </w:rPr>
            </w:pPr>
          </w:p>
        </w:tc>
      </w:tr>
      <w:tr w:rsidR="00325755" w:rsidRPr="00787650" w14:paraId="043B5655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369D8C21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Experience/</w:t>
            </w:r>
          </w:p>
          <w:p w14:paraId="5515A821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Knowledge</w:t>
            </w:r>
          </w:p>
        </w:tc>
        <w:tc>
          <w:tcPr>
            <w:tcW w:w="4394" w:type="dxa"/>
            <w:hideMark/>
          </w:tcPr>
          <w:p w14:paraId="5ECCBA24" w14:textId="25F46ED4" w:rsidR="00C84D97" w:rsidRPr="00425899" w:rsidRDefault="00425899" w:rsidP="00787650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>
              <w:rPr>
                <w:rFonts w:ascii="Myriad Pro" w:hAnsi="Myriad Pro"/>
                <w:color w:val="121746"/>
                <w:sz w:val="22"/>
                <w:szCs w:val="22"/>
              </w:rPr>
              <w:t xml:space="preserve">At least 2 </w:t>
            </w:r>
            <w:proofErr w:type="spellStart"/>
            <w:r>
              <w:rPr>
                <w:rFonts w:ascii="Myriad Pro" w:hAnsi="Myriad Pro"/>
                <w:color w:val="121746"/>
                <w:sz w:val="22"/>
                <w:szCs w:val="22"/>
              </w:rPr>
              <w:t>year’s experience</w:t>
            </w:r>
            <w:proofErr w:type="spellEnd"/>
            <w:r>
              <w:rPr>
                <w:rFonts w:ascii="Myriad Pro" w:hAnsi="Myriad Pro"/>
                <w:color w:val="121746"/>
                <w:sz w:val="22"/>
                <w:szCs w:val="22"/>
              </w:rPr>
              <w:t xml:space="preserve"> working as a painter/decorator, including </w:t>
            </w:r>
            <w:r w:rsidR="00C53598">
              <w:rPr>
                <w:rFonts w:ascii="Myriad Pro" w:hAnsi="Myriad Pro"/>
                <w:color w:val="121746"/>
                <w:sz w:val="22"/>
                <w:szCs w:val="22"/>
              </w:rPr>
              <w:t xml:space="preserve">paperhanging </w:t>
            </w:r>
          </w:p>
          <w:p w14:paraId="7A155FFB" w14:textId="41D7F5AC" w:rsidR="00C84D97" w:rsidRPr="00425899" w:rsidRDefault="00C84D97" w:rsidP="00787650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Previous experience of working at height</w:t>
            </w:r>
          </w:p>
        </w:tc>
        <w:tc>
          <w:tcPr>
            <w:tcW w:w="4111" w:type="dxa"/>
            <w:hideMark/>
          </w:tcPr>
          <w:p w14:paraId="21102A81" w14:textId="5613B098" w:rsidR="00325755" w:rsidRPr="00C53598" w:rsidRDefault="00C53598" w:rsidP="00C53598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>
              <w:rPr>
                <w:rFonts w:ascii="Myriad Pro" w:hAnsi="Myriad Pro"/>
                <w:color w:val="121746"/>
                <w:sz w:val="22"/>
                <w:szCs w:val="22"/>
              </w:rPr>
              <w:t>Plastering skills</w:t>
            </w:r>
          </w:p>
        </w:tc>
      </w:tr>
      <w:tr w:rsidR="00325755" w:rsidRPr="00787650" w14:paraId="0054AB6F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736BA895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Key Skills</w:t>
            </w:r>
          </w:p>
        </w:tc>
        <w:tc>
          <w:tcPr>
            <w:tcW w:w="4394" w:type="dxa"/>
            <w:hideMark/>
          </w:tcPr>
          <w:p w14:paraId="6C4EEFED" w14:textId="791D845C" w:rsidR="00325755" w:rsidRDefault="00C84D97" w:rsidP="009E6A66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Willingness</w:t>
            </w:r>
            <w:r w:rsidR="00FA7887" w:rsidRPr="00425899">
              <w:rPr>
                <w:rFonts w:ascii="Myriad Pro" w:hAnsi="Myriad Pro"/>
                <w:color w:val="121746"/>
                <w:sz w:val="22"/>
                <w:szCs w:val="22"/>
              </w:rPr>
              <w:t xml:space="preserve"> and ability</w:t>
            </w: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 xml:space="preserve"> to work at height</w:t>
            </w:r>
          </w:p>
          <w:p w14:paraId="3D1085E6" w14:textId="535DB738" w:rsidR="00C84D97" w:rsidRDefault="00C53598" w:rsidP="00C53598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>
              <w:rPr>
                <w:rFonts w:ascii="Myriad Pro" w:hAnsi="Myriad Pro"/>
                <w:color w:val="121746"/>
                <w:sz w:val="22"/>
                <w:szCs w:val="22"/>
              </w:rPr>
              <w:t>Ability to work within boundaries of strict Health &amp; Safety regulations and College standards</w:t>
            </w:r>
          </w:p>
          <w:p w14:paraId="23D93300" w14:textId="0E1EDFC8" w:rsidR="00C53598" w:rsidRDefault="00C53598" w:rsidP="00C53598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>
              <w:rPr>
                <w:rFonts w:ascii="Myriad Pro" w:hAnsi="Myriad Pro"/>
                <w:color w:val="121746"/>
                <w:sz w:val="22"/>
                <w:szCs w:val="22"/>
              </w:rPr>
              <w:t xml:space="preserve">Ability to keep detailed records </w:t>
            </w:r>
          </w:p>
          <w:p w14:paraId="01C2CFB4" w14:textId="2927124E" w:rsidR="00C53598" w:rsidRPr="00C53598" w:rsidRDefault="00C53598" w:rsidP="00C53598">
            <w:pPr>
              <w:pStyle w:val="ListParagraph"/>
              <w:ind w:left="567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C53598">
              <w:rPr>
                <w:rFonts w:ascii="Myriad Pro" w:hAnsi="Myriad Pro"/>
                <w:color w:val="121746"/>
                <w:sz w:val="22"/>
                <w:szCs w:val="22"/>
              </w:rPr>
              <w:t>i.e. maintain details of materials/paint shades used</w:t>
            </w:r>
            <w:r w:rsidR="00D96CEE">
              <w:rPr>
                <w:rFonts w:ascii="Myriad Pro" w:hAnsi="Myriad Pro"/>
                <w:color w:val="121746"/>
                <w:sz w:val="22"/>
                <w:szCs w:val="22"/>
              </w:rPr>
              <w:t xml:space="preserve"> and to </w:t>
            </w:r>
            <w:r w:rsidRPr="00C53598">
              <w:rPr>
                <w:rFonts w:ascii="Myriad Pro" w:hAnsi="Myriad Pro"/>
                <w:color w:val="121746"/>
                <w:sz w:val="22"/>
                <w:szCs w:val="22"/>
              </w:rPr>
              <w:t xml:space="preserve">accurately complete Work Permits as issued by </w:t>
            </w:r>
            <w:r w:rsidR="00D96CEE">
              <w:rPr>
                <w:rFonts w:ascii="Myriad Pro" w:hAnsi="Myriad Pro"/>
                <w:color w:val="121746"/>
                <w:sz w:val="22"/>
                <w:szCs w:val="22"/>
              </w:rPr>
              <w:t xml:space="preserve">the </w:t>
            </w:r>
            <w:r w:rsidRPr="00C53598">
              <w:rPr>
                <w:rFonts w:ascii="Myriad Pro" w:hAnsi="Myriad Pro"/>
                <w:color w:val="121746"/>
                <w:sz w:val="22"/>
                <w:szCs w:val="22"/>
              </w:rPr>
              <w:t>Works Manager</w:t>
            </w:r>
          </w:p>
        </w:tc>
        <w:tc>
          <w:tcPr>
            <w:tcW w:w="4111" w:type="dxa"/>
            <w:hideMark/>
          </w:tcPr>
          <w:p w14:paraId="29A6D561" w14:textId="77777777" w:rsidR="00325755" w:rsidRPr="00425899" w:rsidRDefault="00325755" w:rsidP="009E6A66">
            <w:pPr>
              <w:rPr>
                <w:rFonts w:ascii="Myriad Pro" w:hAnsi="Myriad Pro"/>
                <w:color w:val="121746"/>
                <w:sz w:val="22"/>
                <w:szCs w:val="22"/>
              </w:rPr>
            </w:pPr>
          </w:p>
        </w:tc>
      </w:tr>
      <w:tr w:rsidR="00325755" w:rsidRPr="00787650" w14:paraId="5EE3BC0B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4B41667D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Personal Qualities</w:t>
            </w:r>
          </w:p>
        </w:tc>
        <w:tc>
          <w:tcPr>
            <w:tcW w:w="4394" w:type="dxa"/>
            <w:hideMark/>
          </w:tcPr>
          <w:p w14:paraId="215F335F" w14:textId="7BE259B2" w:rsidR="00C84D97" w:rsidRDefault="00FA7887" w:rsidP="00C84D97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Good i</w:t>
            </w:r>
            <w:r w:rsidR="00C84D97" w:rsidRPr="00425899">
              <w:rPr>
                <w:rFonts w:ascii="Myriad Pro" w:hAnsi="Myriad Pro"/>
                <w:color w:val="121746"/>
                <w:sz w:val="22"/>
                <w:szCs w:val="22"/>
              </w:rPr>
              <w:t>nterpersonal skills</w:t>
            </w:r>
          </w:p>
          <w:p w14:paraId="7834EC6E" w14:textId="73E22471" w:rsidR="00C84D97" w:rsidRPr="00425899" w:rsidRDefault="00C84D97" w:rsidP="00C84D97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Conscientious, flexible and reliable</w:t>
            </w:r>
          </w:p>
          <w:p w14:paraId="6CA953A9" w14:textId="074300B6" w:rsidR="00C84D97" w:rsidRPr="00425899" w:rsidRDefault="00C84D97" w:rsidP="00C84D97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Ability to receive and carry out instructions</w:t>
            </w:r>
          </w:p>
          <w:p w14:paraId="2705A6D9" w14:textId="63F81F66" w:rsidR="0026453A" w:rsidRPr="0026453A" w:rsidRDefault="00C84D97" w:rsidP="0026453A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Ability to work in a team, but capable of using initiative when necessary</w:t>
            </w:r>
          </w:p>
        </w:tc>
        <w:tc>
          <w:tcPr>
            <w:tcW w:w="4111" w:type="dxa"/>
            <w:hideMark/>
          </w:tcPr>
          <w:p w14:paraId="1EDEA81A" w14:textId="77777777" w:rsidR="00325755" w:rsidRPr="00425899" w:rsidRDefault="00325755" w:rsidP="009E6A66">
            <w:pPr>
              <w:rPr>
                <w:color w:val="121746"/>
                <w:sz w:val="22"/>
                <w:szCs w:val="22"/>
              </w:rPr>
            </w:pPr>
          </w:p>
        </w:tc>
      </w:tr>
      <w:tr w:rsidR="00325755" w:rsidRPr="00787650" w14:paraId="40DA2EF3" w14:textId="77777777" w:rsidTr="00876454">
        <w:trPr>
          <w:trHeight w:val="300"/>
        </w:trPr>
        <w:tc>
          <w:tcPr>
            <w:tcW w:w="1413" w:type="dxa"/>
            <w:vAlign w:val="center"/>
            <w:hideMark/>
          </w:tcPr>
          <w:p w14:paraId="61B1E097" w14:textId="77777777" w:rsidR="00325755" w:rsidRPr="00425899" w:rsidRDefault="00325755" w:rsidP="009E6A66">
            <w:pPr>
              <w:jc w:val="center"/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Circumstances</w:t>
            </w:r>
          </w:p>
        </w:tc>
        <w:tc>
          <w:tcPr>
            <w:tcW w:w="4394" w:type="dxa"/>
            <w:hideMark/>
          </w:tcPr>
          <w:p w14:paraId="0001DE98" w14:textId="04E812AF" w:rsidR="00325755" w:rsidRPr="00425899" w:rsidRDefault="00C53598" w:rsidP="009E6A66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121746"/>
                <w:sz w:val="22"/>
                <w:szCs w:val="22"/>
              </w:rPr>
            </w:pPr>
            <w:r w:rsidRPr="00425899">
              <w:rPr>
                <w:rFonts w:ascii="Myriad Pro" w:hAnsi="Myriad Pro"/>
                <w:color w:val="121746"/>
                <w:sz w:val="22"/>
                <w:szCs w:val="22"/>
              </w:rPr>
              <w:t>Full and clean driving licence</w:t>
            </w:r>
          </w:p>
        </w:tc>
        <w:tc>
          <w:tcPr>
            <w:tcW w:w="4111" w:type="dxa"/>
            <w:hideMark/>
          </w:tcPr>
          <w:p w14:paraId="62C5299C" w14:textId="77777777" w:rsidR="00325755" w:rsidRPr="00425899" w:rsidRDefault="00325755" w:rsidP="009E6A66">
            <w:pPr>
              <w:rPr>
                <w:color w:val="121746"/>
                <w:sz w:val="22"/>
                <w:szCs w:val="22"/>
              </w:rPr>
            </w:pPr>
          </w:p>
        </w:tc>
      </w:tr>
    </w:tbl>
    <w:p w14:paraId="530C08BC" w14:textId="46D9F682" w:rsidR="005F62F7" w:rsidRPr="00325755" w:rsidRDefault="005F62F7" w:rsidP="00325755">
      <w:pPr>
        <w:autoSpaceDE/>
        <w:autoSpaceDN/>
        <w:adjustRightInd/>
        <w:spacing w:line="240" w:lineRule="auto"/>
        <w:rPr>
          <w:rFonts w:ascii="Palatino Linotype" w:hAnsi="Palatino Linotype"/>
          <w:color w:val="E23694"/>
          <w:sz w:val="28"/>
          <w:szCs w:val="28"/>
        </w:rPr>
      </w:pPr>
    </w:p>
    <w:p w14:paraId="4D2D0DA9" w14:textId="1627D7CE" w:rsidR="00446264" w:rsidRDefault="00446264" w:rsidP="00092906">
      <w:pPr>
        <w:jc w:val="both"/>
      </w:pPr>
    </w:p>
    <w:p w14:paraId="38C577A9" w14:textId="5A6519B4" w:rsidR="00AC621A" w:rsidRDefault="00AC621A">
      <w:pPr>
        <w:autoSpaceDE/>
        <w:autoSpaceDN/>
        <w:adjustRightInd/>
        <w:spacing w:line="240" w:lineRule="auto"/>
        <w:rPr>
          <w:rFonts w:ascii="Palatino" w:hAnsi="Palatino"/>
          <w:color w:val="E02A88"/>
          <w:sz w:val="28"/>
          <w:szCs w:val="28"/>
        </w:rPr>
      </w:pPr>
    </w:p>
    <w:p w14:paraId="2B92B11B" w14:textId="2178F7C1" w:rsidR="00446264" w:rsidRPr="00C87539" w:rsidRDefault="00446264" w:rsidP="00325755">
      <w:pPr>
        <w:autoSpaceDE/>
        <w:autoSpaceDN/>
        <w:adjustRightInd/>
        <w:spacing w:line="240" w:lineRule="auto"/>
        <w:jc w:val="both"/>
        <w:rPr>
          <w:rFonts w:ascii="Palatino" w:hAnsi="Palatino"/>
          <w:color w:val="E02A88"/>
          <w:sz w:val="28"/>
          <w:szCs w:val="28"/>
        </w:rPr>
      </w:pPr>
      <w:r w:rsidRPr="00C87539">
        <w:rPr>
          <w:rFonts w:ascii="Palatino" w:hAnsi="Palatino"/>
          <w:color w:val="E02A88"/>
          <w:sz w:val="28"/>
          <w:szCs w:val="28"/>
        </w:rPr>
        <w:t>KEY RESPONSIBILITIES</w:t>
      </w:r>
    </w:p>
    <w:p w14:paraId="6F807DBE" w14:textId="5F8895C3" w:rsidR="00446264" w:rsidRDefault="00446264" w:rsidP="00092906"/>
    <w:p w14:paraId="11F22DDC" w14:textId="7EC7D098" w:rsidR="0026453A" w:rsidRPr="0026453A" w:rsidRDefault="0026453A" w:rsidP="0026453A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 xml:space="preserve">Consult with Works Manager and Estates colleagues regarding the scope of </w:t>
      </w:r>
      <w:r w:rsidR="00CC733B">
        <w:rPr>
          <w:rFonts w:ascii="Myriad Pro" w:hAnsi="Myriad Pro"/>
          <w:sz w:val="22"/>
          <w:szCs w:val="22"/>
        </w:rPr>
        <w:t>painting and decorating tasks</w:t>
      </w:r>
    </w:p>
    <w:p w14:paraId="48B70D8E" w14:textId="2C1F46FA" w:rsidR="00EC5CDC" w:rsidRPr="00CC733B" w:rsidRDefault="00CC733B" w:rsidP="00CC733B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 xml:space="preserve">Carry out </w:t>
      </w:r>
      <w:r w:rsidR="0026453A">
        <w:rPr>
          <w:rFonts w:ascii="Myriad Pro" w:hAnsi="Myriad Pro"/>
          <w:sz w:val="22"/>
          <w:szCs w:val="22"/>
        </w:rPr>
        <w:t>painting and decorating to a good standard</w:t>
      </w:r>
      <w:r w:rsidR="00EC5CDC">
        <w:rPr>
          <w:rFonts w:ascii="Myriad Pro" w:hAnsi="Myriad Pro"/>
          <w:sz w:val="22"/>
          <w:szCs w:val="22"/>
        </w:rPr>
        <w:t>, both interior and exterior works</w:t>
      </w:r>
    </w:p>
    <w:p w14:paraId="7F3C5D5B" w14:textId="311872A0" w:rsidR="0026453A" w:rsidRPr="0026453A" w:rsidRDefault="0026453A" w:rsidP="00C53598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>Prepare surfaces for decoration, including filling, sanding and other minor repairs</w:t>
      </w:r>
    </w:p>
    <w:p w14:paraId="3282B468" w14:textId="09CCD0A0" w:rsidR="0026453A" w:rsidRPr="0026453A" w:rsidRDefault="0026453A" w:rsidP="0026453A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 xml:space="preserve">Ensure tools, equipment and paint are stored securely and kept in good order </w:t>
      </w:r>
    </w:p>
    <w:p w14:paraId="3E15DE85" w14:textId="0E694D74" w:rsidR="00EC5CDC" w:rsidRPr="00EC5CDC" w:rsidRDefault="0026453A" w:rsidP="00EC5CDC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>Maintain a clean and safe working environment</w:t>
      </w:r>
    </w:p>
    <w:p w14:paraId="61CD7024" w14:textId="260F73E7" w:rsidR="00CC733B" w:rsidRPr="00CC733B" w:rsidRDefault="00CC733B" w:rsidP="00CC733B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>Undertake Working at Height (training will be provided)</w:t>
      </w:r>
    </w:p>
    <w:p w14:paraId="0380ED50" w14:textId="3437C9E2" w:rsidR="00CC733B" w:rsidRPr="00CC733B" w:rsidRDefault="00CC733B" w:rsidP="00CC733B">
      <w:pPr>
        <w:pStyle w:val="ListParagraph"/>
        <w:numPr>
          <w:ilvl w:val="0"/>
          <w:numId w:val="3"/>
        </w:numPr>
        <w:rPr>
          <w:color w:val="E02A88"/>
        </w:rPr>
      </w:pPr>
      <w:r>
        <w:rPr>
          <w:rFonts w:ascii="Myriad Pro" w:hAnsi="Myriad Pro"/>
          <w:sz w:val="22"/>
          <w:szCs w:val="22"/>
        </w:rPr>
        <w:t>Assemble and dismantle mobile scaffolding towers and ladders, as well as the ability to work from MEWPs (</w:t>
      </w:r>
      <w:r w:rsidR="00ED202A">
        <w:rPr>
          <w:rFonts w:ascii="Myriad Pro" w:hAnsi="Myriad Pro"/>
          <w:sz w:val="22"/>
          <w:szCs w:val="22"/>
        </w:rPr>
        <w:t xml:space="preserve">PASMA and MEWPs </w:t>
      </w:r>
      <w:r>
        <w:rPr>
          <w:rFonts w:ascii="Myriad Pro" w:hAnsi="Myriad Pro"/>
          <w:sz w:val="22"/>
          <w:szCs w:val="22"/>
        </w:rPr>
        <w:t>training will be provided)</w:t>
      </w:r>
    </w:p>
    <w:p w14:paraId="6D12087F" w14:textId="77777777" w:rsidR="0026453A" w:rsidRPr="00CC733B" w:rsidRDefault="0026453A" w:rsidP="00CC733B">
      <w:pPr>
        <w:ind w:left="360"/>
        <w:rPr>
          <w:color w:val="E02A88"/>
        </w:rPr>
      </w:pPr>
    </w:p>
    <w:p w14:paraId="066EF88A" w14:textId="1ACE79D6" w:rsidR="00AC621A" w:rsidRPr="00C87539" w:rsidRDefault="00876454" w:rsidP="00AC621A">
      <w:pPr>
        <w:pStyle w:val="Heading2"/>
        <w:rPr>
          <w:color w:val="E02A88"/>
        </w:rPr>
      </w:pPr>
      <w:r w:rsidRPr="00C87539">
        <w:rPr>
          <w:color w:val="E02A88"/>
        </w:rPr>
        <w:t>TERMS AND CONDITIONS</w:t>
      </w:r>
    </w:p>
    <w:p w14:paraId="6A416766" w14:textId="63A3E106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Hours of Work: 08.00 – 17.00 Monday – Thursday and 08.00 -16.00 on Friday (39 hours per week)</w:t>
      </w:r>
    </w:p>
    <w:p w14:paraId="6A28A6C5" w14:textId="116079F9" w:rsidR="00AC621A" w:rsidRPr="00876454" w:rsidRDefault="000D0B9F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Grade C (£26,688 to £28,392)</w:t>
      </w:r>
    </w:p>
    <w:p w14:paraId="3492B0EE" w14:textId="2FCBBB0A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2</w:t>
      </w:r>
      <w:r w:rsidR="6B327DF6" w:rsidRPr="00876454">
        <w:rPr>
          <w:rFonts w:ascii="Myriad Pro" w:hAnsi="Myriad Pro"/>
          <w:color w:val="002060"/>
          <w:sz w:val="22"/>
          <w:szCs w:val="22"/>
        </w:rPr>
        <w:t>0</w:t>
      </w:r>
      <w:r w:rsidRPr="00876454">
        <w:rPr>
          <w:rFonts w:ascii="Myriad Pro" w:hAnsi="Myriad Pro"/>
          <w:color w:val="002060"/>
          <w:sz w:val="22"/>
          <w:szCs w:val="22"/>
        </w:rPr>
        <w:t xml:space="preserve"> days paid annual holiday plus bank holidays (rising with service)</w:t>
      </w:r>
    </w:p>
    <w:p w14:paraId="7A9A5A5F" w14:textId="030398FD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School lunches during term time</w:t>
      </w:r>
    </w:p>
    <w:p w14:paraId="0E89EC65" w14:textId="6EFC0FEF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Use of College sports’ facilities (at staff allocated times)</w:t>
      </w:r>
    </w:p>
    <w:p w14:paraId="5C3E9829" w14:textId="27320DA3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Pension scheme (subject to satisfactory completion of probation)</w:t>
      </w:r>
    </w:p>
    <w:p w14:paraId="686042F2" w14:textId="6906B8ED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Subsidised health scheme membership (Benenden Health)</w:t>
      </w:r>
    </w:p>
    <w:p w14:paraId="4FF526E3" w14:textId="5FA0537C" w:rsidR="00AC621A" w:rsidRPr="00876454" w:rsidRDefault="00AC621A" w:rsidP="00876454">
      <w:pPr>
        <w:pStyle w:val="ListParagraph"/>
        <w:numPr>
          <w:ilvl w:val="0"/>
          <w:numId w:val="11"/>
        </w:numPr>
        <w:rPr>
          <w:rFonts w:ascii="Myriad Pro" w:hAnsi="Myriad Pro"/>
          <w:color w:val="002060"/>
          <w:sz w:val="22"/>
          <w:szCs w:val="22"/>
        </w:rPr>
      </w:pPr>
      <w:r w:rsidRPr="00876454">
        <w:rPr>
          <w:rFonts w:ascii="Myriad Pro" w:hAnsi="Myriad Pro"/>
          <w:color w:val="002060"/>
          <w:sz w:val="22"/>
          <w:szCs w:val="22"/>
        </w:rPr>
        <w:t>Staff discounts at local businesses and retailers</w:t>
      </w:r>
    </w:p>
    <w:p w14:paraId="41E4ED43" w14:textId="77777777" w:rsidR="00AC621A" w:rsidRDefault="00AC621A">
      <w:pPr>
        <w:autoSpaceDE/>
        <w:autoSpaceDN/>
        <w:adjustRightInd/>
        <w:spacing w:line="240" w:lineRule="auto"/>
        <w:rPr>
          <w:rFonts w:ascii="Myriad Pro" w:hAnsi="Myriad Pro"/>
          <w:color w:val="E02A88"/>
          <w:sz w:val="24"/>
          <w:szCs w:val="24"/>
        </w:rPr>
      </w:pPr>
    </w:p>
    <w:p w14:paraId="7EA20B4D" w14:textId="77777777" w:rsidR="00876454" w:rsidRDefault="00876454">
      <w:pPr>
        <w:autoSpaceDE/>
        <w:autoSpaceDN/>
        <w:adjustRightInd/>
        <w:spacing w:line="240" w:lineRule="auto"/>
        <w:rPr>
          <w:rFonts w:ascii="Palatino" w:hAnsi="Palatino"/>
          <w:color w:val="E02A88"/>
          <w:sz w:val="22"/>
          <w:szCs w:val="22"/>
        </w:rPr>
      </w:pPr>
    </w:p>
    <w:p w14:paraId="56FC8998" w14:textId="552EC756" w:rsidR="00876454" w:rsidRPr="00876454" w:rsidRDefault="00876454">
      <w:pPr>
        <w:autoSpaceDE/>
        <w:autoSpaceDN/>
        <w:adjustRightInd/>
        <w:spacing w:line="240" w:lineRule="auto"/>
        <w:rPr>
          <w:rFonts w:ascii="Palatino" w:hAnsi="Palatino"/>
          <w:color w:val="E02A88"/>
          <w:sz w:val="22"/>
          <w:szCs w:val="22"/>
        </w:rPr>
      </w:pPr>
      <w:r w:rsidRPr="00876454">
        <w:rPr>
          <w:rFonts w:ascii="Palatino" w:hAnsi="Palatino"/>
          <w:color w:val="E02A88"/>
          <w:sz w:val="22"/>
          <w:szCs w:val="22"/>
        </w:rPr>
        <w:t>Sept 25</w:t>
      </w:r>
    </w:p>
    <w:sectPr w:rsidR="00876454" w:rsidRPr="00876454" w:rsidSect="00325755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84A" w14:textId="77777777" w:rsidR="00A00230" w:rsidRDefault="00A00230" w:rsidP="00F03A89">
      <w:r>
        <w:separator/>
      </w:r>
    </w:p>
  </w:endnote>
  <w:endnote w:type="continuationSeparator" w:id="0">
    <w:p w14:paraId="591EED39" w14:textId="77777777" w:rsidR="00A00230" w:rsidRDefault="00A00230" w:rsidP="00F03A89">
      <w:r>
        <w:continuationSeparator/>
      </w:r>
    </w:p>
  </w:endnote>
  <w:endnote w:type="continuationNotice" w:id="1">
    <w:p w14:paraId="4358CEFE" w14:textId="77777777" w:rsidR="00A00230" w:rsidRDefault="00A002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310E" w14:textId="77777777" w:rsidR="00A00230" w:rsidRDefault="00A00230" w:rsidP="00F03A89">
      <w:r>
        <w:separator/>
      </w:r>
    </w:p>
  </w:footnote>
  <w:footnote w:type="continuationSeparator" w:id="0">
    <w:p w14:paraId="3C24CD97" w14:textId="77777777" w:rsidR="00A00230" w:rsidRDefault="00A00230" w:rsidP="00F03A89">
      <w:r>
        <w:continuationSeparator/>
      </w:r>
    </w:p>
  </w:footnote>
  <w:footnote w:type="continuationNotice" w:id="1">
    <w:p w14:paraId="12F75EBE" w14:textId="77777777" w:rsidR="00A00230" w:rsidRDefault="00A002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8077" w14:textId="242B9333" w:rsidR="00077920" w:rsidRDefault="004D4B64" w:rsidP="00153864">
    <w:pPr>
      <w:pStyle w:val="Header"/>
      <w:jc w:val="center"/>
    </w:pPr>
    <w:r>
      <w:rPr>
        <w:noProof/>
      </w:rPr>
      <w:drawing>
        <wp:inline distT="0" distB="0" distL="0" distR="0" wp14:anchorId="36BACCA4" wp14:editId="37498380">
          <wp:extent cx="1516560" cy="1159934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24" cy="116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6118"/>
    <w:multiLevelType w:val="hybridMultilevel"/>
    <w:tmpl w:val="20D0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F0D"/>
    <w:multiLevelType w:val="hybridMultilevel"/>
    <w:tmpl w:val="CCFC8B82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54CCC"/>
    <w:multiLevelType w:val="hybridMultilevel"/>
    <w:tmpl w:val="053A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D31F7"/>
    <w:multiLevelType w:val="hybridMultilevel"/>
    <w:tmpl w:val="AE428816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55B69"/>
    <w:multiLevelType w:val="hybridMultilevel"/>
    <w:tmpl w:val="078008F6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C0394"/>
    <w:multiLevelType w:val="hybridMultilevel"/>
    <w:tmpl w:val="0D6C4A42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15343"/>
    <w:multiLevelType w:val="hybridMultilevel"/>
    <w:tmpl w:val="E0B88CC4"/>
    <w:lvl w:ilvl="0" w:tplc="C94A9C1C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E7F"/>
    <w:multiLevelType w:val="hybridMultilevel"/>
    <w:tmpl w:val="0BA40602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0009F"/>
    <w:multiLevelType w:val="hybridMultilevel"/>
    <w:tmpl w:val="04B861D8"/>
    <w:lvl w:ilvl="0" w:tplc="328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4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C1882"/>
    <w:multiLevelType w:val="hybridMultilevel"/>
    <w:tmpl w:val="F56A6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B9"/>
    <w:multiLevelType w:val="hybridMultilevel"/>
    <w:tmpl w:val="887E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6281">
    <w:abstractNumId w:val="0"/>
  </w:num>
  <w:num w:numId="2" w16cid:durableId="486484665">
    <w:abstractNumId w:val="3"/>
  </w:num>
  <w:num w:numId="3" w16cid:durableId="1447196368">
    <w:abstractNumId w:val="5"/>
  </w:num>
  <w:num w:numId="4" w16cid:durableId="1096168455">
    <w:abstractNumId w:val="1"/>
  </w:num>
  <w:num w:numId="5" w16cid:durableId="154761115">
    <w:abstractNumId w:val="7"/>
  </w:num>
  <w:num w:numId="6" w16cid:durableId="1484735814">
    <w:abstractNumId w:val="4"/>
  </w:num>
  <w:num w:numId="7" w16cid:durableId="1026173045">
    <w:abstractNumId w:val="8"/>
  </w:num>
  <w:num w:numId="8" w16cid:durableId="429358517">
    <w:abstractNumId w:val="9"/>
  </w:num>
  <w:num w:numId="9" w16cid:durableId="1557735659">
    <w:abstractNumId w:val="10"/>
  </w:num>
  <w:num w:numId="10" w16cid:durableId="869414623">
    <w:abstractNumId w:val="6"/>
  </w:num>
  <w:num w:numId="11" w16cid:durableId="28280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0B"/>
    <w:rsid w:val="00026FDE"/>
    <w:rsid w:val="00037112"/>
    <w:rsid w:val="0004199F"/>
    <w:rsid w:val="00077920"/>
    <w:rsid w:val="00092906"/>
    <w:rsid w:val="000975C3"/>
    <w:rsid w:val="000A48F8"/>
    <w:rsid w:val="000C7DD5"/>
    <w:rsid w:val="000D0B9F"/>
    <w:rsid w:val="000F359A"/>
    <w:rsid w:val="00103831"/>
    <w:rsid w:val="00131855"/>
    <w:rsid w:val="00142F49"/>
    <w:rsid w:val="00153864"/>
    <w:rsid w:val="001C4A35"/>
    <w:rsid w:val="00205160"/>
    <w:rsid w:val="0026453A"/>
    <w:rsid w:val="002711C5"/>
    <w:rsid w:val="0028089E"/>
    <w:rsid w:val="0030366B"/>
    <w:rsid w:val="00325755"/>
    <w:rsid w:val="003343F2"/>
    <w:rsid w:val="003345B2"/>
    <w:rsid w:val="00362BAF"/>
    <w:rsid w:val="00365723"/>
    <w:rsid w:val="003D7600"/>
    <w:rsid w:val="003E399A"/>
    <w:rsid w:val="003F0A0B"/>
    <w:rsid w:val="00425899"/>
    <w:rsid w:val="00445F80"/>
    <w:rsid w:val="00446264"/>
    <w:rsid w:val="0047271F"/>
    <w:rsid w:val="00494E15"/>
    <w:rsid w:val="004D4B64"/>
    <w:rsid w:val="0056100F"/>
    <w:rsid w:val="00573103"/>
    <w:rsid w:val="0057570C"/>
    <w:rsid w:val="005A3C36"/>
    <w:rsid w:val="005F62F7"/>
    <w:rsid w:val="00620351"/>
    <w:rsid w:val="00652BE2"/>
    <w:rsid w:val="006634C9"/>
    <w:rsid w:val="00767F6C"/>
    <w:rsid w:val="00787650"/>
    <w:rsid w:val="007F44E3"/>
    <w:rsid w:val="00855A2C"/>
    <w:rsid w:val="00876454"/>
    <w:rsid w:val="008811B8"/>
    <w:rsid w:val="008C040B"/>
    <w:rsid w:val="008D61DA"/>
    <w:rsid w:val="00952C4A"/>
    <w:rsid w:val="0096264A"/>
    <w:rsid w:val="009D1C91"/>
    <w:rsid w:val="009E3E11"/>
    <w:rsid w:val="009F2BD7"/>
    <w:rsid w:val="00A00230"/>
    <w:rsid w:val="00A077B6"/>
    <w:rsid w:val="00A459A0"/>
    <w:rsid w:val="00AC621A"/>
    <w:rsid w:val="00B101CB"/>
    <w:rsid w:val="00B275E5"/>
    <w:rsid w:val="00BB0CA7"/>
    <w:rsid w:val="00BE035C"/>
    <w:rsid w:val="00C166CB"/>
    <w:rsid w:val="00C17E18"/>
    <w:rsid w:val="00C4050E"/>
    <w:rsid w:val="00C53598"/>
    <w:rsid w:val="00C84D97"/>
    <w:rsid w:val="00C87539"/>
    <w:rsid w:val="00CC733B"/>
    <w:rsid w:val="00CE2B2E"/>
    <w:rsid w:val="00D1568E"/>
    <w:rsid w:val="00D243DF"/>
    <w:rsid w:val="00D44D91"/>
    <w:rsid w:val="00D4624E"/>
    <w:rsid w:val="00D6712D"/>
    <w:rsid w:val="00D9587F"/>
    <w:rsid w:val="00D96CEE"/>
    <w:rsid w:val="00DE488D"/>
    <w:rsid w:val="00E423DA"/>
    <w:rsid w:val="00E650AB"/>
    <w:rsid w:val="00EC5CDC"/>
    <w:rsid w:val="00ED202A"/>
    <w:rsid w:val="00EF51E5"/>
    <w:rsid w:val="00F03A89"/>
    <w:rsid w:val="00F56F7D"/>
    <w:rsid w:val="00F622FD"/>
    <w:rsid w:val="00FA7887"/>
    <w:rsid w:val="08E66CEE"/>
    <w:rsid w:val="10937A84"/>
    <w:rsid w:val="10C4127E"/>
    <w:rsid w:val="1274A0B2"/>
    <w:rsid w:val="15C4CA34"/>
    <w:rsid w:val="1E10DD1D"/>
    <w:rsid w:val="54B49E6D"/>
    <w:rsid w:val="6B327DF6"/>
    <w:rsid w:val="76C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0F50"/>
  <w15:chartTrackingRefBased/>
  <w15:docId w15:val="{2849D893-7E22-4643-A3B1-20F53329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06"/>
    <w:pPr>
      <w:autoSpaceDE w:val="0"/>
      <w:autoSpaceDN w:val="0"/>
      <w:adjustRightInd w:val="0"/>
      <w:spacing w:line="241" w:lineRule="atLeast"/>
    </w:pPr>
    <w:rPr>
      <w:rFonts w:ascii="Myriad Pro Light" w:hAnsi="Myriad Pro Light" w:cs="Myriad Pro Light"/>
      <w:color w:val="000F4B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A89"/>
    <w:pPr>
      <w:outlineLvl w:val="0"/>
    </w:pPr>
    <w:rPr>
      <w:rFonts w:ascii="Palatino Linotype" w:hAnsi="Palatino Linotype"/>
      <w:color w:val="E2369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A89"/>
    <w:pPr>
      <w:outlineLvl w:val="1"/>
    </w:pPr>
    <w:rPr>
      <w:rFonts w:ascii="Palatino Linotype" w:hAnsi="Palatino Linotype"/>
      <w:color w:val="E2369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A89"/>
    <w:pPr>
      <w:outlineLvl w:val="2"/>
    </w:pPr>
    <w:rPr>
      <w:rFonts w:ascii="Palatino Linotype" w:hAnsi="Palatino Linotype"/>
      <w:color w:val="E2369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A89"/>
    <w:pPr>
      <w:outlineLvl w:val="3"/>
    </w:pPr>
    <w:rPr>
      <w:rFonts w:ascii="Palatino Linotype" w:hAnsi="Palatino Linotype" w:cs="Palatino Linotype"/>
      <w:i/>
      <w:iCs/>
      <w:color w:val="E2369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60"/>
    <w:pPr>
      <w:tabs>
        <w:tab w:val="center" w:pos="4513"/>
        <w:tab w:val="right" w:pos="9026"/>
      </w:tabs>
    </w:pPr>
    <w:rPr>
      <w:rFonts w:asciiTheme="minorHAnsi" w:hAnsiTheme="minorHAns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05160"/>
  </w:style>
  <w:style w:type="paragraph" w:styleId="Footer">
    <w:name w:val="footer"/>
    <w:basedOn w:val="Normal"/>
    <w:link w:val="FooterChar"/>
    <w:uiPriority w:val="99"/>
    <w:unhideWhenUsed/>
    <w:rsid w:val="00205160"/>
    <w:pPr>
      <w:tabs>
        <w:tab w:val="center" w:pos="4513"/>
        <w:tab w:val="right" w:pos="9026"/>
      </w:tabs>
    </w:pPr>
    <w:rPr>
      <w:rFonts w:asciiTheme="minorHAnsi" w:hAnsiTheme="minorHAns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05160"/>
  </w:style>
  <w:style w:type="paragraph" w:customStyle="1" w:styleId="Pa1">
    <w:name w:val="Pa1"/>
    <w:basedOn w:val="Normal"/>
    <w:next w:val="Normal"/>
    <w:uiPriority w:val="99"/>
    <w:rsid w:val="00205160"/>
    <w:rPr>
      <w:rFonts w:ascii="Palatino Linotype" w:hAnsi="Palatino Linotype"/>
      <w:color w:val="auto"/>
      <w:sz w:val="24"/>
    </w:rPr>
  </w:style>
  <w:style w:type="character" w:customStyle="1" w:styleId="A6">
    <w:name w:val="A6"/>
    <w:uiPriority w:val="99"/>
    <w:rsid w:val="00205160"/>
    <w:rPr>
      <w:rFonts w:cs="Palatino Linotype"/>
      <w:color w:val="E23694"/>
      <w:sz w:val="36"/>
      <w:szCs w:val="36"/>
    </w:rPr>
  </w:style>
  <w:style w:type="character" w:customStyle="1" w:styleId="A2">
    <w:name w:val="A2"/>
    <w:uiPriority w:val="99"/>
    <w:rsid w:val="00205160"/>
    <w:rPr>
      <w:rFonts w:cs="Palatino Linotype"/>
      <w:i/>
      <w:iCs/>
      <w:color w:val="E23694"/>
      <w:sz w:val="28"/>
      <w:szCs w:val="28"/>
    </w:rPr>
  </w:style>
  <w:style w:type="character" w:customStyle="1" w:styleId="A10">
    <w:name w:val="A10"/>
    <w:uiPriority w:val="99"/>
    <w:rsid w:val="00205160"/>
    <w:rPr>
      <w:rFonts w:cs="Palatino Linotype"/>
      <w:color w:val="000F4B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3A89"/>
    <w:rPr>
      <w:rFonts w:ascii="Palatino Linotype" w:hAnsi="Palatino Linotype"/>
      <w:color w:val="E2369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3A89"/>
    <w:rPr>
      <w:rFonts w:ascii="Palatino Linotype" w:hAnsi="Palatino Linotype"/>
      <w:color w:val="E2369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3A89"/>
    <w:rPr>
      <w:rFonts w:ascii="Palatino Linotype" w:hAnsi="Palatino Linotype"/>
      <w:color w:val="E2369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3A89"/>
    <w:rPr>
      <w:rFonts w:ascii="Palatino Linotype" w:hAnsi="Palatino Linotype" w:cs="Palatino Linotype"/>
      <w:i/>
      <w:iCs/>
      <w:color w:val="E23694"/>
      <w:sz w:val="28"/>
      <w:szCs w:val="28"/>
    </w:rPr>
  </w:style>
  <w:style w:type="paragraph" w:customStyle="1" w:styleId="paragraph">
    <w:name w:val="paragraph"/>
    <w:basedOn w:val="Normal"/>
    <w:rsid w:val="0056100F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100F"/>
  </w:style>
  <w:style w:type="character" w:customStyle="1" w:styleId="eop">
    <w:name w:val="eop"/>
    <w:basedOn w:val="DefaultParagraphFont"/>
    <w:rsid w:val="0056100F"/>
  </w:style>
  <w:style w:type="paragraph" w:styleId="ListParagraph">
    <w:name w:val="List Paragraph"/>
    <w:basedOn w:val="Normal"/>
    <w:uiPriority w:val="34"/>
    <w:qFormat/>
    <w:rsid w:val="0010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a43b6-7516-422e-899c-9bc4f357dfbc" xsi:nil="true"/>
    <of34c7ef217c4bdca28f2715c752633f xmlns="069a43b6-7516-422e-899c-9bc4f357dfbc">
      <Terms xmlns="http://schemas.microsoft.com/office/infopath/2007/PartnerControls"/>
    </of34c7ef217c4bdca28f2715c752633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798256E1D8840B6DCCC3BCD22F579" ma:contentTypeVersion="3" ma:contentTypeDescription="Create a new document." ma:contentTypeScope="" ma:versionID="e8ea470da194fc183a4f89465e4330c5">
  <xsd:schema xmlns:xsd="http://www.w3.org/2001/XMLSchema" xmlns:xs="http://www.w3.org/2001/XMLSchema" xmlns:p="http://schemas.microsoft.com/office/2006/metadata/properties" xmlns:ns2="069a43b6-7516-422e-899c-9bc4f357dfbc" targetNamespace="http://schemas.microsoft.com/office/2006/metadata/properties" ma:root="true" ma:fieldsID="2f979770e733ebac90cdddd4c5603dab" ns2:_="">
    <xsd:import namespace="069a43b6-7516-422e-899c-9bc4f357dfbc"/>
    <xsd:element name="properties">
      <xsd:complexType>
        <xsd:sequence>
          <xsd:element name="documentManagement">
            <xsd:complexType>
              <xsd:all>
                <xsd:element ref="ns2:of34c7ef217c4bdca28f2715c75263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a43b6-7516-422e-899c-9bc4f357dfbc" elementFormDefault="qualified">
    <xsd:import namespace="http://schemas.microsoft.com/office/2006/documentManagement/types"/>
    <xsd:import namespace="http://schemas.microsoft.com/office/infopath/2007/PartnerControls"/>
    <xsd:element name="of34c7ef217c4bdca28f2715c752633f" ma:index="9" nillable="true" ma:taxonomy="true" ma:internalName="of34c7ef217c4bdca28f2715c752633f" ma:taxonomyFieldName="Staff_x0020_Category" ma:displayName="Staff Category" ma:fieldId="{8f34c7ef-217c-4bdc-a28f-2715c752633f}" ma:sspId="2ad58852-6452-4567-b06c-5a440ca3ac6a" ma:termSetId="57eecc47-be50-4eb2-b0a2-d18bfd8cad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a5f897d-a074-4336-bcac-28d778c4f308}" ma:internalName="TaxCatchAll" ma:showField="CatchAllData" ma:web="069a43b6-7516-422e-899c-9bc4f357d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0F14A-FB1F-4100-8E46-4ED74471D452}">
  <ds:schemaRefs>
    <ds:schemaRef ds:uri="http://schemas.microsoft.com/office/2006/metadata/properties"/>
    <ds:schemaRef ds:uri="http://schemas.microsoft.com/office/infopath/2007/PartnerControls"/>
    <ds:schemaRef ds:uri="069a43b6-7516-422e-899c-9bc4f357dfbc"/>
  </ds:schemaRefs>
</ds:datastoreItem>
</file>

<file path=customXml/itemProps2.xml><?xml version="1.0" encoding="utf-8"?>
<ds:datastoreItem xmlns:ds="http://schemas.openxmlformats.org/officeDocument/2006/customXml" ds:itemID="{F9C02F1D-34E5-4D7A-8703-0E568A953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a43b6-7516-422e-899c-9bc4f357d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35D61-3DC4-4763-BDB6-7922E5232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Watts</dc:creator>
  <cp:keywords/>
  <dc:description/>
  <cp:lastModifiedBy>Amy Cook</cp:lastModifiedBy>
  <cp:revision>9</cp:revision>
  <cp:lastPrinted>2025-09-01T13:36:00Z</cp:lastPrinted>
  <dcterms:created xsi:type="dcterms:W3CDTF">2025-09-01T12:39:00Z</dcterms:created>
  <dcterms:modified xsi:type="dcterms:W3CDTF">2025-09-11T15:33:00Z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0x010100BCA798256E1D8840B6DCCC3BCD22F579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Staff Category">
    <vt:lpwstr/>
  </property>
</Properties>
</file>